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rtl w:val="0"/>
        </w:rPr>
        <w:t xml:space="preserve">Grillandia köögid on loodud kestma välitingimustes</w:t>
      </w:r>
      <w:r w:rsidDel="00000000" w:rsidR="00000000" w:rsidRPr="00000000">
        <w:rPr>
          <w:rtl w:val="0"/>
        </w:rPr>
        <w:t xml:space="preserve">.</w:t>
      </w:r>
    </w:p>
    <w:p w:rsidR="00000000" w:rsidDel="00000000" w:rsidP="00000000" w:rsidRDefault="00000000" w:rsidRPr="00000000" w14:paraId="00000002">
      <w:pPr>
        <w:rPr/>
      </w:pPr>
      <w:r w:rsidDel="00000000" w:rsidR="00000000" w:rsidRPr="00000000">
        <w:rPr>
          <w:rtl w:val="0"/>
        </w:rPr>
        <w:t xml:space="preserve">Puhasta pinda neutraalse pesuvahendi ja pehme lapiga. Vältida tuleks tugevaid kemikaale ja karedaid puhastusvahendeid. </w:t>
      </w:r>
    </w:p>
    <w:p w:rsidR="00000000" w:rsidDel="00000000" w:rsidP="00000000" w:rsidRDefault="00000000" w:rsidRPr="00000000" w14:paraId="00000003">
      <w:pPr>
        <w:rPr>
          <w:sz w:val="32"/>
          <w:szCs w:val="32"/>
        </w:rPr>
      </w:pPr>
      <w:r w:rsidDel="00000000" w:rsidR="00000000" w:rsidRPr="00000000">
        <w:rPr>
          <w:rtl w:val="0"/>
        </w:rPr>
        <w:t xml:space="preserve">                                                       </w:t>
      </w:r>
      <w:r w:rsidDel="00000000" w:rsidR="00000000" w:rsidRPr="00000000">
        <w:rPr>
          <w:b w:val="1"/>
          <w:bCs w:val="1"/>
          <w:sz w:val="32"/>
          <w:szCs w:val="32"/>
          <w:rtl w:val="0"/>
        </w:rPr>
        <w:t xml:space="preserve">Väliköögi puhastamine</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Puhastamine mikrokiud lapiga</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Kasutage plekkide eemaldamiseks kvaliteetset pH-neutraalset puhastusvahendit. Pihustage, laske 60 sekundit seista ja seejärel hõõruge mikrokiudlapiga maha. Korrake vajadusel.</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Kasutades voolavat vett või survepesurit</w:t>
      </w:r>
    </w:p>
    <w:p w:rsidR="00000000" w:rsidDel="00000000" w:rsidP="00000000" w:rsidRDefault="00000000" w:rsidRPr="00000000" w14:paraId="00000007">
      <w:pPr>
        <w:rPr/>
      </w:pPr>
      <w:r w:rsidDel="00000000" w:rsidR="00000000" w:rsidRPr="00000000">
        <w:rPr>
          <w:rtl w:val="0"/>
        </w:rPr>
        <w:t xml:space="preserve">Kapid ja tööpinnad on survepesuriga puhastatavad. Ühendage elektriseadmed lahti, vältige kõrge rõhuga survepesureid ja ärge pihustage väga lähedalt. Puitpindade puhastamisel tuleks vältida survepesuri kasutamist, kuna see võib kahjustada puidu kiudu.</w:t>
      </w:r>
    </w:p>
    <w:p w:rsidR="00000000" w:rsidDel="00000000" w:rsidP="00000000" w:rsidRDefault="00000000" w:rsidRPr="00000000" w14:paraId="00000008">
      <w:pPr>
        <w:rPr/>
      </w:pPr>
      <w:r w:rsidDel="00000000" w:rsidR="00000000" w:rsidRPr="00000000">
        <w:rPr>
          <w:rtl w:val="0"/>
        </w:rPr>
        <w:t xml:space="preserve">Olge ettevaatlik tilkade osas kuumadel päevadel: võimalusel vältige puhastamist otsese päikesevalguse käes ja kuivatage pind kiiresti pärast puhastamist, et vältida tilkade jälgi. Tilkade jälgi on hiljem raske eemaldada.</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 Graniit tasapindade puhastamine ja hooldamine</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Graniidist tasapinna igapäevaseks puhastamiseks kasutada niisket (mikrokiududest) lappi, sooja vett ja vajadusel neutraalset (pH7) või õrnalt leeliselist (pH8-10) pesuvahendit. Eelistada võiks neid vahendeid, mis on spetsiaalselt mõeldud looduskivile, kuid igapäevaseks hoolduseks sobib ka nõudepesu- või klaasipesuvahend. Vältima peaks happelisi ja pleegitusaineid sisaldavaid puhastusvahendeid.</w:t>
      </w:r>
    </w:p>
    <w:p w:rsidR="00000000" w:rsidDel="00000000" w:rsidP="00000000" w:rsidRDefault="00000000" w:rsidRPr="00000000" w14:paraId="0000000B">
      <w:pPr>
        <w:rPr/>
      </w:pPr>
      <w:r w:rsidDel="00000000" w:rsidR="00000000" w:rsidRPr="00000000">
        <w:rPr>
          <w:rtl w:val="0"/>
        </w:rPr>
        <w:t xml:space="preserve">Kõik tasapinnad on pikaajalisuse tagamiseks töödeldud impregneerimisvahendiga, et vedelikud ei imbuks kivi sisse. Sõltuvalt kasutusastmest ja graniidi tüübist soovitame kordustöötlemist 1-2 aasta tagant spetsiaalselt looduskivi jaoks mõeldud impregneerimisvahendiga.</w:t>
      </w:r>
    </w:p>
    <w:p w:rsidR="00000000" w:rsidDel="00000000" w:rsidP="00000000" w:rsidRDefault="00000000" w:rsidRPr="00000000" w14:paraId="0000000C">
      <w:pPr>
        <w:rPr/>
      </w:pPr>
      <w:r w:rsidDel="00000000" w:rsidR="00000000" w:rsidRPr="00000000">
        <w:rPr>
          <w:rtl w:val="0"/>
        </w:rPr>
        <w:t xml:space="preserve">Kivi pind on tundlik ka abrasiivsete materjalide suhtes – mikrokahjustusi võib tekitada nii traatkäsn kui juhuslik liivatera pesulapi küljes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Puidust detailide hooldus</w:t>
      </w:r>
    </w:p>
    <w:p w:rsidR="00000000" w:rsidDel="00000000" w:rsidP="00000000" w:rsidRDefault="00000000" w:rsidRPr="00000000" w14:paraId="0000000E">
      <w:pPr>
        <w:rPr/>
      </w:pPr>
      <w:r w:rsidDel="00000000" w:rsidR="00000000" w:rsidRPr="00000000">
        <w:rPr>
          <w:rtl w:val="0"/>
        </w:rPr>
        <w:t xml:space="preserve">Vähemalt kord aastas, soovitatavalt kevadel, pese puidu pind puhta voolava vee ja käsnaga ning vajadusel kasuta seebivett või õrnatoimelist puhastusvahendit</w:t>
      </w:r>
    </w:p>
    <w:p w:rsidR="00000000" w:rsidDel="00000000" w:rsidP="00000000" w:rsidRDefault="00000000" w:rsidRPr="00000000" w14:paraId="0000000F">
      <w:pPr>
        <w:rPr/>
      </w:pPr>
      <w:r w:rsidDel="00000000" w:rsidR="00000000" w:rsidRPr="00000000">
        <w:rPr>
          <w:rtl w:val="0"/>
        </w:rPr>
        <w:t xml:space="preserve">Puit on elav materjal, mis aja jooksul ning sõltuvalt ilmastikuteguritest muudab enda välimust. Juhul, kui on soov puidu algset tooni ja välimust hoida pikki aastaid, soovitame puitpindadele teostada regulaarselt kerge hooldus. kuid keskmiselt võiks hooldust läbi viia vähemalt üks kord aastas kevadel. Hoolduse puudumisel puidu toon tuhmub ning muutub aja jooksul halliks. </w:t>
      </w:r>
    </w:p>
    <w:p w:rsidR="00000000" w:rsidDel="00000000" w:rsidP="00000000" w:rsidRDefault="00000000" w:rsidRPr="00000000" w14:paraId="00000010">
      <w:pPr>
        <w:rPr/>
      </w:pPr>
      <w:r w:rsidDel="00000000" w:rsidR="00000000" w:rsidRPr="00000000">
        <w:rPr>
          <w:rtl w:val="0"/>
        </w:rPr>
        <w:t xml:space="preserve">Õli kanda puidu pinnale puhta švammi või fliisist lapiga. Jälgi kindlasti, et õli ei saaks liiga palju. Üleliigne õli eemalda kuiva lapiga, et tulemus oleks ühtlane. Metallpindadele sattunud õli puhasta lapiga koheselt.  </w:t>
      </w:r>
    </w:p>
    <w:p w:rsidR="00000000" w:rsidDel="00000000" w:rsidP="00000000" w:rsidRDefault="00000000" w:rsidRPr="00000000" w14:paraId="00000011">
      <w:pPr>
        <w:rPr/>
      </w:pPr>
      <w:r w:rsidDel="00000000" w:rsidR="00000000" w:rsidRPr="00000000">
        <w:rPr>
          <w:rtl w:val="0"/>
        </w:rPr>
        <w:t xml:space="preserve">Oluline on teada, et puidu tooni tuhmumist ei loeta kvaliteedi defektiks.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Hallituse eemaldamine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Hallituse eemaldamine sõltub pinnast, kuid üldpõhimõtted on järgmised:</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Puhasta pind harja või lapiga.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Kasuta spetsiaalset hallituse eemaldusvahendit või lahjendatud äädikat.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Lase vahendil mõjuda ja pühi pind puhtaks.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Pese sooja vee ja puhastusvahendiga.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Hoia pinnad kuivad ja hästi ventileeritud. Väldi liigset niiskust ja seisvat vett.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Grilli puhastamine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b w:val="1"/>
          <w:bCs w:val="1"/>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Roostevaba teras</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Grilli väljastpoolt puhastamiseks soovitame kasutada kvaliteetset roostevaba terase puhastusvahendit või tavalist seebivett.  Alati puhastage terast „kiu suunas”, et vältida kriimustusi. Professionaalsete  puhastusvahendite ettevaatlik kasutamine on äärmiselt efektiivne originaalse viimistluse taastamiseks. Pidage meeles, et need tooted on abrasiivsed, seega tuleb kontrollida toote juhiseid ja poleerida kiu suunas, et vältida terase kriimustamist või kahjustamist.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Grilli sisemus:</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Gaasi- ja elektrigrillide puhul tuleks rasvakauss pärast iga kasutuskorda puhastada, et vältida rasvapõlenguid. Rasvajääkide eemaldamiseks soovitame grilli 15-20 minutit kõrgel temperatuuril kuumutada. Küpsetusrestid saab seejärel harjata terasest harjaga, et eemaldada toidujäägid.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Köögi Talveks ettevalmistamine</w:t>
      </w:r>
    </w:p>
    <w:p w:rsidR="00000000" w:rsidDel="00000000" w:rsidP="00000000" w:rsidRDefault="00000000" w:rsidRPr="00000000" w14:paraId="00000024">
      <w:pPr>
        <w:spacing w:after="0" w:lineRule="auto"/>
        <w:ind w:left="-737" w:firstLine="0"/>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Kahjustused ja kriimud toote pinnal:</w:t>
      </w:r>
    </w:p>
    <w:p w:rsidR="00000000" w:rsidDel="00000000" w:rsidP="00000000" w:rsidRDefault="00000000" w:rsidRPr="00000000" w14:paraId="00000025">
      <w:pPr>
        <w:spacing w:after="0" w:lineRule="auto"/>
        <w:ind w:left="-737" w:firstLine="0"/>
        <w:rPr/>
      </w:pPr>
      <w:r w:rsidDel="00000000" w:rsidR="00000000" w:rsidRPr="00000000">
        <w:rPr>
          <w:b w:val="1"/>
          <w:bCs w:val="1"/>
          <w:rtl w:val="0"/>
        </w:rPr>
        <w:t xml:space="preserve">            </w:t>
      </w:r>
      <w:r w:rsidDel="00000000" w:rsidR="00000000" w:rsidRPr="00000000">
        <w:rPr>
          <w:rtl w:val="0"/>
        </w:rPr>
        <w:t xml:space="preserve"> Puhastada köök põhjalikult</w:t>
      </w:r>
    </w:p>
    <w:p w:rsidR="00000000" w:rsidDel="00000000" w:rsidP="00000000" w:rsidRDefault="00000000" w:rsidRPr="00000000" w14:paraId="00000026">
      <w:pPr>
        <w:spacing w:after="0" w:lineRule="auto"/>
        <w:ind w:left="-737" w:firstLine="0"/>
        <w:rPr/>
      </w:pPr>
      <w:r w:rsidDel="00000000" w:rsidR="00000000" w:rsidRPr="00000000">
        <w:rPr>
          <w:rtl w:val="0"/>
        </w:rPr>
        <w:t xml:space="preserve">             Külmemas kliimas tuleks talveks veetorud ära tühjendada, et vältida nende lõhkemist.</w:t>
      </w:r>
    </w:p>
    <w:p w:rsidR="00000000" w:rsidDel="00000000" w:rsidP="00000000" w:rsidRDefault="00000000" w:rsidRPr="00000000" w14:paraId="00000027">
      <w:pPr>
        <w:spacing w:after="0" w:lineRule="auto"/>
        <w:ind w:left="-737" w:firstLine="0"/>
        <w:rPr/>
      </w:pPr>
      <w:r w:rsidDel="00000000" w:rsidR="00000000" w:rsidRPr="00000000">
        <w:rPr>
          <w:rtl w:val="0"/>
        </w:rPr>
        <w:t xml:space="preserve">             Lülitage külmkapp välja kaitselülitist või pistikupesast. Seejärel puhastage ja kuivatage,  </w:t>
      </w:r>
    </w:p>
    <w:p w:rsidR="00000000" w:rsidDel="00000000" w:rsidP="00000000" w:rsidRDefault="00000000" w:rsidRPr="00000000" w14:paraId="00000028">
      <w:pPr>
        <w:spacing w:after="0" w:lineRule="auto"/>
        <w:ind w:left="-737" w:firstLine="0"/>
        <w:rPr/>
      </w:pPr>
      <w:r w:rsidDel="00000000" w:rsidR="00000000" w:rsidRPr="00000000">
        <w:rPr>
          <w:rtl w:val="0"/>
        </w:rPr>
        <w:t xml:space="preserve">             et vältida bakterite kasvu                                                              </w:t>
      </w:r>
    </w:p>
    <w:p w:rsidR="00000000" w:rsidDel="00000000" w:rsidP="00000000" w:rsidRDefault="00000000" w:rsidRPr="00000000" w14:paraId="00000029">
      <w:pPr>
        <w:spacing w:after="0" w:lineRule="auto"/>
        <w:ind w:left="-737" w:firstLine="0"/>
        <w:rPr/>
      </w:pPr>
      <w:r w:rsidDel="00000000" w:rsidR="00000000" w:rsidRPr="00000000">
        <w:rPr>
          <w:rtl w:val="0"/>
        </w:rPr>
        <w:t xml:space="preserve">             Soovitav on katta köök spetsiaalse vee- ja UV kindla kattega. </w:t>
      </w:r>
    </w:p>
    <w:p w:rsidR="00000000" w:rsidDel="00000000" w:rsidP="00000000" w:rsidRDefault="00000000" w:rsidRPr="00000000" w14:paraId="0000002A">
      <w:pPr>
        <w:spacing w:after="0" w:lineRule="auto"/>
        <w:ind w:left="-737" w:firstLine="0"/>
        <w:rPr/>
      </w:pPr>
      <w:r w:rsidDel="00000000" w:rsidR="00000000" w:rsidRPr="00000000">
        <w:rPr>
          <w:rtl w:val="0"/>
        </w:rPr>
        <w:t xml:space="preserve">             Gaasigrilli puhul veenduge, et gaasiballoonid on lahti ühendatud.</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spacing w:after="0" w:lineRule="auto"/>
        <w:ind w:left="-737" w:firstLine="0"/>
        <w:rPr>
          <w:b w:val="1"/>
          <w:bCs w:val="1"/>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Kahjustatud ala kraabi selleks ettenähtud kaabitsaga või lihvi liivapaberiga ühtlaseks. Soovitatav karedus liivapaberile on P180-220.</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Lihvitud ala puhasta tolmust vee ja käsnaga, vajadusel kasuta seebivett. Loputa ning lase pinnal korralikult kuivada.</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Kuivanud ja puhtale töödeldud pinnale kanna piisavas koguses sobivat tooni välitingimustesse mõeldud värvi. Vajadusel kanna värvi</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kaks kihti. Lase esimesel värvikihil korralikult kuivada enne, kui kannad peale teise värvikihi. Veendu, et värvitav pind oleks kuiv</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Pulbervärv annab metallile tugeva ja vastupidava kaitsekihi, mis aitab vältida kriimustusi ja roostet. Kui pind saab kahjustada (kriimud, täkked), tuleks see kiiresti parandada, et vältida korrosiooni. Kasutada tavalisi metallivärve.</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0" w:before="400" w:line="240" w:lineRule="auto"/>
    </w:pPr>
    <w:rPr>
      <w:rFonts w:ascii="Play" w:cs="Play" w:eastAsia="Play" w:hAnsi="Play"/>
      <w:smallCaps w:val="1"/>
      <w:sz w:val="36"/>
      <w:szCs w:val="36"/>
    </w:rPr>
  </w:style>
  <w:style w:type="paragraph" w:styleId="Heading2">
    <w:name w:val="heading 2"/>
    <w:basedOn w:val="Normal"/>
    <w:next w:val="Normal"/>
    <w:pPr>
      <w:keepNext w:val="1"/>
      <w:keepLines w:val="1"/>
      <w:spacing w:after="0" w:before="120" w:line="240" w:lineRule="auto"/>
    </w:pPr>
    <w:rPr>
      <w:rFonts w:ascii="Play" w:cs="Play" w:eastAsia="Play" w:hAnsi="Play"/>
      <w:smallCaps w:val="1"/>
      <w:sz w:val="28"/>
      <w:szCs w:val="28"/>
    </w:rPr>
  </w:style>
  <w:style w:type="paragraph" w:styleId="Heading3">
    <w:name w:val="heading 3"/>
    <w:basedOn w:val="Normal"/>
    <w:next w:val="Normal"/>
    <w:pPr>
      <w:keepNext w:val="1"/>
      <w:keepLines w:val="1"/>
      <w:spacing w:after="0" w:before="120" w:line="240" w:lineRule="auto"/>
    </w:pPr>
    <w:rPr>
      <w:rFonts w:ascii="Play" w:cs="Play" w:eastAsia="Play" w:hAnsi="Play"/>
      <w:smallCaps w:val="1"/>
      <w:sz w:val="28"/>
      <w:szCs w:val="28"/>
    </w:rPr>
  </w:style>
  <w:style w:type="paragraph" w:styleId="Heading4">
    <w:name w:val="heading 4"/>
    <w:basedOn w:val="Normal"/>
    <w:next w:val="Normal"/>
    <w:pPr>
      <w:keepNext w:val="1"/>
      <w:keepLines w:val="1"/>
      <w:spacing w:after="0" w:before="120" w:lineRule="auto"/>
    </w:pPr>
    <w:rPr>
      <w:rFonts w:ascii="Play" w:cs="Play" w:eastAsia="Play" w:hAnsi="Play"/>
      <w:smallCaps w:val="1"/>
    </w:rPr>
  </w:style>
  <w:style w:type="paragraph" w:styleId="Heading5">
    <w:name w:val="heading 5"/>
    <w:basedOn w:val="Normal"/>
    <w:next w:val="Normal"/>
    <w:pPr>
      <w:keepNext w:val="1"/>
      <w:keepLines w:val="1"/>
      <w:spacing w:after="0" w:before="120" w:lineRule="auto"/>
    </w:pPr>
    <w:rPr>
      <w:rFonts w:ascii="Play" w:cs="Play" w:eastAsia="Play" w:hAnsi="Play"/>
      <w:i w:val="1"/>
      <w:iCs w:val="1"/>
      <w:smallCaps w:val="1"/>
    </w:rPr>
  </w:style>
  <w:style w:type="paragraph" w:styleId="Heading6">
    <w:name w:val="heading 6"/>
    <w:basedOn w:val="Normal"/>
    <w:next w:val="Normal"/>
    <w:pPr>
      <w:keepNext w:val="1"/>
      <w:keepLines w:val="1"/>
      <w:spacing w:after="0" w:before="120" w:lineRule="auto"/>
    </w:pPr>
    <w:rPr>
      <w:rFonts w:ascii="Play" w:cs="Play" w:eastAsia="Play" w:hAnsi="Play"/>
      <w:b w:val="1"/>
      <w:bCs w:val="1"/>
      <w:smallCaps w:val="1"/>
      <w:color w:val="262626"/>
      <w:sz w:val="20"/>
      <w:szCs w:val="20"/>
    </w:rPr>
  </w:style>
  <w:style w:type="paragraph" w:styleId="Title">
    <w:name w:val="Title"/>
    <w:basedOn w:val="Normal"/>
    <w:next w:val="Normal"/>
    <w:pPr>
      <w:spacing w:after="0" w:line="240" w:lineRule="auto"/>
    </w:pPr>
    <w:rPr>
      <w:rFonts w:ascii="Play" w:cs="Play" w:eastAsia="Play" w:hAnsi="Play"/>
      <w:smallCaps w:val="1"/>
      <w:color w:val="404040"/>
      <w:sz w:val="72"/>
      <w:szCs w:val="72"/>
    </w:rPr>
  </w:style>
  <w:style w:type="paragraph" w:styleId="Pealkiri7">
    <w:name w:val="heading 7"/>
    <w:basedOn w:val="Normaallaad"/>
    <w:next w:val="Normaallaad"/>
    <w:link w:val="Pealkiri7Mrk"/>
    <w:uiPriority w:val="9"/>
    <w:semiHidden w:val="1"/>
    <w:unhideWhenUsed w:val="1"/>
    <w:qFormat w:val="1"/>
    <w:rsid w:val="00A01B7A"/>
    <w:pPr>
      <w:keepNext w:val="1"/>
      <w:keepLines w:val="1"/>
      <w:spacing w:after="0" w:before="120"/>
      <w:outlineLvl w:val="6"/>
    </w:pPr>
    <w:rPr>
      <w:rFonts w:asciiTheme="majorHAnsi" w:cstheme="majorBidi" w:eastAsiaTheme="majorEastAsia" w:hAnsiTheme="majorHAnsi"/>
      <w:b w:val="1"/>
      <w:bCs w:val="1"/>
      <w:i w:val="1"/>
      <w:iCs w:val="1"/>
      <w:caps w:val="1"/>
      <w:color w:val="262626" w:themeColor="text1" w:themeTint="0000D9"/>
      <w:sz w:val="20"/>
      <w:szCs w:val="20"/>
    </w:rPr>
  </w:style>
  <w:style w:type="paragraph" w:styleId="Pealkiri8">
    <w:name w:val="heading 8"/>
    <w:basedOn w:val="Normaallaad"/>
    <w:next w:val="Normaallaad"/>
    <w:link w:val="Pealkiri8Mrk"/>
    <w:uiPriority w:val="9"/>
    <w:semiHidden w:val="1"/>
    <w:unhideWhenUsed w:val="1"/>
    <w:qFormat w:val="1"/>
    <w:rsid w:val="00A01B7A"/>
    <w:pPr>
      <w:keepNext w:val="1"/>
      <w:keepLines w:val="1"/>
      <w:spacing w:after="0" w:before="120"/>
      <w:outlineLvl w:val="7"/>
    </w:pPr>
    <w:rPr>
      <w:rFonts w:asciiTheme="majorHAnsi" w:cstheme="majorBidi" w:eastAsiaTheme="majorEastAsia" w:hAnsiTheme="majorHAnsi"/>
      <w:b w:val="1"/>
      <w:bCs w:val="1"/>
      <w:caps w:val="1"/>
      <w:color w:val="7f7f7f" w:themeColor="text1" w:themeTint="000080"/>
      <w:sz w:val="20"/>
      <w:szCs w:val="20"/>
    </w:rPr>
  </w:style>
  <w:style w:type="paragraph" w:styleId="Pealkiri9">
    <w:name w:val="heading 9"/>
    <w:basedOn w:val="Normaallaad"/>
    <w:next w:val="Normaallaad"/>
    <w:link w:val="Pealkiri9Mrk"/>
    <w:uiPriority w:val="9"/>
    <w:semiHidden w:val="1"/>
    <w:unhideWhenUsed w:val="1"/>
    <w:qFormat w:val="1"/>
    <w:rsid w:val="00A01B7A"/>
    <w:pPr>
      <w:keepNext w:val="1"/>
      <w:keepLines w:val="1"/>
      <w:spacing w:after="0" w:before="120"/>
      <w:outlineLvl w:val="8"/>
    </w:pPr>
    <w:rPr>
      <w:rFonts w:asciiTheme="majorHAnsi" w:cstheme="majorBidi" w:eastAsiaTheme="majorEastAsia" w:hAnsiTheme="majorHAnsi"/>
      <w:b w:val="1"/>
      <w:bCs w:val="1"/>
      <w:i w:val="1"/>
      <w:iCs w:val="1"/>
      <w:caps w:val="1"/>
      <w:color w:val="7f7f7f" w:themeColor="text1" w:themeTint="000080"/>
      <w:sz w:val="20"/>
      <w:szCs w:val="20"/>
    </w:rPr>
  </w:style>
  <w:style w:type="character" w:styleId="Liguvaikefont" w:default="1">
    <w:name w:val="Default Paragraph Font"/>
    <w:uiPriority w:val="1"/>
    <w:semiHidden w:val="1"/>
    <w:unhideWhenUsed w:val="1"/>
  </w:style>
  <w:style w:type="table" w:styleId="Normaal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Loendita" w:default="1">
    <w:name w:val="No List"/>
    <w:uiPriority w:val="99"/>
    <w:semiHidden w:val="1"/>
    <w:unhideWhenUsed w:val="1"/>
  </w:style>
  <w:style w:type="character" w:styleId="Pealkiri1Mrk" w:customStyle="1">
    <w:name w:val="Pealkiri 1 Märk"/>
    <w:basedOn w:val="Liguvaikefont"/>
    <w:link w:val="Pealkiri1"/>
    <w:uiPriority w:val="9"/>
    <w:rsid w:val="00A01B7A"/>
    <w:rPr>
      <w:rFonts w:asciiTheme="majorHAnsi" w:cstheme="majorBidi" w:eastAsiaTheme="majorEastAsia" w:hAnsiTheme="majorHAnsi"/>
      <w:caps w:val="1"/>
      <w:sz w:val="36"/>
      <w:szCs w:val="36"/>
    </w:rPr>
  </w:style>
  <w:style w:type="character" w:styleId="Pealkiri2Mrk" w:customStyle="1">
    <w:name w:val="Pealkiri 2 Märk"/>
    <w:basedOn w:val="Liguvaikefont"/>
    <w:link w:val="Pealkiri2"/>
    <w:uiPriority w:val="9"/>
    <w:semiHidden w:val="1"/>
    <w:rsid w:val="00A01B7A"/>
    <w:rPr>
      <w:rFonts w:asciiTheme="majorHAnsi" w:cstheme="majorBidi" w:eastAsiaTheme="majorEastAsia" w:hAnsiTheme="majorHAnsi"/>
      <w:caps w:val="1"/>
      <w:sz w:val="28"/>
      <w:szCs w:val="28"/>
    </w:rPr>
  </w:style>
  <w:style w:type="character" w:styleId="Pealkiri3Mrk" w:customStyle="1">
    <w:name w:val="Pealkiri 3 Märk"/>
    <w:basedOn w:val="Liguvaikefont"/>
    <w:link w:val="Pealkiri3"/>
    <w:uiPriority w:val="9"/>
    <w:semiHidden w:val="1"/>
    <w:rsid w:val="00A01B7A"/>
    <w:rPr>
      <w:rFonts w:asciiTheme="majorHAnsi" w:cstheme="majorBidi" w:eastAsiaTheme="majorEastAsia" w:hAnsiTheme="majorHAnsi"/>
      <w:smallCaps w:val="1"/>
      <w:sz w:val="28"/>
      <w:szCs w:val="28"/>
    </w:rPr>
  </w:style>
  <w:style w:type="character" w:styleId="Pealkiri4Mrk" w:customStyle="1">
    <w:name w:val="Pealkiri 4 Märk"/>
    <w:basedOn w:val="Liguvaikefont"/>
    <w:link w:val="Pealkiri4"/>
    <w:uiPriority w:val="9"/>
    <w:semiHidden w:val="1"/>
    <w:rsid w:val="00A01B7A"/>
    <w:rPr>
      <w:rFonts w:asciiTheme="majorHAnsi" w:cstheme="majorBidi" w:eastAsiaTheme="majorEastAsia" w:hAnsiTheme="majorHAnsi"/>
      <w:caps w:val="1"/>
    </w:rPr>
  </w:style>
  <w:style w:type="character" w:styleId="Pealkiri5Mrk" w:customStyle="1">
    <w:name w:val="Pealkiri 5 Märk"/>
    <w:basedOn w:val="Liguvaikefont"/>
    <w:link w:val="Pealkiri5"/>
    <w:uiPriority w:val="9"/>
    <w:semiHidden w:val="1"/>
    <w:rsid w:val="00A01B7A"/>
    <w:rPr>
      <w:rFonts w:asciiTheme="majorHAnsi" w:cstheme="majorBidi" w:eastAsiaTheme="majorEastAsia" w:hAnsiTheme="majorHAnsi"/>
      <w:i w:val="1"/>
      <w:iCs w:val="1"/>
      <w:caps w:val="1"/>
    </w:rPr>
  </w:style>
  <w:style w:type="character" w:styleId="Pealkiri6Mrk" w:customStyle="1">
    <w:name w:val="Pealkiri 6 Märk"/>
    <w:basedOn w:val="Liguvaikefont"/>
    <w:link w:val="Pealkiri6"/>
    <w:uiPriority w:val="9"/>
    <w:semiHidden w:val="1"/>
    <w:rsid w:val="00A01B7A"/>
    <w:rPr>
      <w:rFonts w:asciiTheme="majorHAnsi" w:cstheme="majorBidi" w:eastAsiaTheme="majorEastAsia" w:hAnsiTheme="majorHAnsi"/>
      <w:b w:val="1"/>
      <w:bCs w:val="1"/>
      <w:caps w:val="1"/>
      <w:color w:val="262626" w:themeColor="text1" w:themeTint="0000D9"/>
      <w:sz w:val="20"/>
      <w:szCs w:val="20"/>
    </w:rPr>
  </w:style>
  <w:style w:type="character" w:styleId="Pealkiri7Mrk" w:customStyle="1">
    <w:name w:val="Pealkiri 7 Märk"/>
    <w:basedOn w:val="Liguvaikefont"/>
    <w:link w:val="Pealkiri7"/>
    <w:uiPriority w:val="9"/>
    <w:semiHidden w:val="1"/>
    <w:rsid w:val="00A01B7A"/>
    <w:rPr>
      <w:rFonts w:asciiTheme="majorHAnsi" w:cstheme="majorBidi" w:eastAsiaTheme="majorEastAsia" w:hAnsiTheme="majorHAnsi"/>
      <w:b w:val="1"/>
      <w:bCs w:val="1"/>
      <w:i w:val="1"/>
      <w:iCs w:val="1"/>
      <w:caps w:val="1"/>
      <w:color w:val="262626" w:themeColor="text1" w:themeTint="0000D9"/>
      <w:sz w:val="20"/>
      <w:szCs w:val="20"/>
    </w:rPr>
  </w:style>
  <w:style w:type="character" w:styleId="Pealkiri8Mrk" w:customStyle="1">
    <w:name w:val="Pealkiri 8 Märk"/>
    <w:basedOn w:val="Liguvaikefont"/>
    <w:link w:val="Pealkiri8"/>
    <w:uiPriority w:val="9"/>
    <w:semiHidden w:val="1"/>
    <w:rsid w:val="00A01B7A"/>
    <w:rPr>
      <w:rFonts w:asciiTheme="majorHAnsi" w:cstheme="majorBidi" w:eastAsiaTheme="majorEastAsia" w:hAnsiTheme="majorHAnsi"/>
      <w:b w:val="1"/>
      <w:bCs w:val="1"/>
      <w:caps w:val="1"/>
      <w:color w:val="7f7f7f" w:themeColor="text1" w:themeTint="000080"/>
      <w:sz w:val="20"/>
      <w:szCs w:val="20"/>
    </w:rPr>
  </w:style>
  <w:style w:type="character" w:styleId="Pealkiri9Mrk" w:customStyle="1">
    <w:name w:val="Pealkiri 9 Märk"/>
    <w:basedOn w:val="Liguvaikefont"/>
    <w:link w:val="Pealkiri9"/>
    <w:uiPriority w:val="9"/>
    <w:semiHidden w:val="1"/>
    <w:rsid w:val="00A01B7A"/>
    <w:rPr>
      <w:rFonts w:asciiTheme="majorHAnsi" w:cstheme="majorBidi" w:eastAsiaTheme="majorEastAsia" w:hAnsiTheme="majorHAnsi"/>
      <w:b w:val="1"/>
      <w:bCs w:val="1"/>
      <w:i w:val="1"/>
      <w:iCs w:val="1"/>
      <w:caps w:val="1"/>
      <w:color w:val="7f7f7f" w:themeColor="text1" w:themeTint="000080"/>
      <w:sz w:val="20"/>
      <w:szCs w:val="20"/>
    </w:rPr>
  </w:style>
  <w:style w:type="character" w:styleId="PealkiriMrk" w:customStyle="1">
    <w:name w:val="Pealkiri Märk"/>
    <w:basedOn w:val="Liguvaikefont"/>
    <w:link w:val="Pealkiri"/>
    <w:uiPriority w:val="10"/>
    <w:rsid w:val="00A01B7A"/>
    <w:rPr>
      <w:rFonts w:asciiTheme="majorHAnsi" w:cstheme="majorBidi" w:eastAsiaTheme="majorEastAsia" w:hAnsiTheme="majorHAnsi"/>
      <w:caps w:val="1"/>
      <w:color w:val="404040" w:themeColor="text1" w:themeTint="0000BF"/>
      <w:spacing w:val="-10"/>
      <w:sz w:val="72"/>
      <w:szCs w:val="72"/>
    </w:rPr>
  </w:style>
  <w:style w:type="character" w:styleId="AlapealkiriMrk" w:customStyle="1">
    <w:name w:val="Alapealkiri Märk"/>
    <w:basedOn w:val="Liguvaikefont"/>
    <w:link w:val="Alapealkiri"/>
    <w:uiPriority w:val="11"/>
    <w:rsid w:val="00A01B7A"/>
    <w:rPr>
      <w:rFonts w:asciiTheme="majorHAnsi" w:cstheme="majorBidi" w:eastAsiaTheme="majorEastAsia" w:hAnsiTheme="majorHAnsi"/>
      <w:smallCaps w:val="1"/>
      <w:color w:val="595959" w:themeColor="text1" w:themeTint="0000A6"/>
      <w:sz w:val="28"/>
      <w:szCs w:val="28"/>
    </w:rPr>
  </w:style>
  <w:style w:type="paragraph" w:styleId="Tsitaat">
    <w:name w:val="Quote"/>
    <w:basedOn w:val="Normaallaad"/>
    <w:next w:val="Normaallaad"/>
    <w:link w:val="TsitaatMrk"/>
    <w:uiPriority w:val="29"/>
    <w:qFormat w:val="1"/>
    <w:rsid w:val="00A01B7A"/>
    <w:pPr>
      <w:spacing w:before="160" w:line="240" w:lineRule="auto"/>
      <w:ind w:left="720" w:right="720"/>
    </w:pPr>
    <w:rPr>
      <w:rFonts w:asciiTheme="majorHAnsi" w:cstheme="majorBidi" w:eastAsiaTheme="majorEastAsia" w:hAnsiTheme="majorHAnsi"/>
      <w:sz w:val="25"/>
      <w:szCs w:val="25"/>
    </w:rPr>
  </w:style>
  <w:style w:type="character" w:styleId="TsitaatMrk" w:customStyle="1">
    <w:name w:val="Tsitaat Märk"/>
    <w:basedOn w:val="Liguvaikefont"/>
    <w:link w:val="Tsitaat"/>
    <w:uiPriority w:val="29"/>
    <w:rsid w:val="00A01B7A"/>
    <w:rPr>
      <w:rFonts w:asciiTheme="majorHAnsi" w:cstheme="majorBidi" w:eastAsiaTheme="majorEastAsia" w:hAnsiTheme="majorHAnsi"/>
      <w:sz w:val="25"/>
      <w:szCs w:val="25"/>
    </w:rPr>
  </w:style>
  <w:style w:type="paragraph" w:styleId="Loendilik">
    <w:name w:val="List Paragraph"/>
    <w:basedOn w:val="Normaallaad"/>
    <w:uiPriority w:val="34"/>
    <w:qFormat w:val="1"/>
    <w:rsid w:val="00747165"/>
    <w:pPr>
      <w:ind w:left="720"/>
      <w:contextualSpacing w:val="1"/>
    </w:pPr>
  </w:style>
  <w:style w:type="character" w:styleId="Selgeltmrgatavrhutus">
    <w:name w:val="Intense Emphasis"/>
    <w:basedOn w:val="Liguvaikefont"/>
    <w:uiPriority w:val="21"/>
    <w:qFormat w:val="1"/>
    <w:rsid w:val="00A01B7A"/>
    <w:rPr>
      <w:b w:val="1"/>
      <w:bCs w:val="1"/>
      <w:i w:val="1"/>
      <w:iCs w:val="1"/>
    </w:rPr>
  </w:style>
  <w:style w:type="paragraph" w:styleId="Selgeltmrgatavtsitaat">
    <w:name w:val="Intense Quote"/>
    <w:basedOn w:val="Normaallaad"/>
    <w:next w:val="Normaallaad"/>
    <w:link w:val="SelgeltmrgatavtsitaatMrk"/>
    <w:uiPriority w:val="30"/>
    <w:qFormat w:val="1"/>
    <w:rsid w:val="00A01B7A"/>
    <w:pPr>
      <w:spacing w:after="280" w:before="280" w:line="240" w:lineRule="auto"/>
      <w:ind w:left="1080" w:right="1080"/>
      <w:jc w:val="center"/>
    </w:pPr>
    <w:rPr>
      <w:color w:val="404040" w:themeColor="text1" w:themeTint="0000BF"/>
      <w:sz w:val="32"/>
      <w:szCs w:val="32"/>
    </w:rPr>
  </w:style>
  <w:style w:type="character" w:styleId="SelgeltmrgatavtsitaatMrk" w:customStyle="1">
    <w:name w:val="Selgelt märgatav tsitaat Märk"/>
    <w:basedOn w:val="Liguvaikefont"/>
    <w:link w:val="Selgeltmrgatavtsitaat"/>
    <w:uiPriority w:val="30"/>
    <w:rsid w:val="00A01B7A"/>
    <w:rPr>
      <w:color w:val="404040" w:themeColor="text1" w:themeTint="0000BF"/>
      <w:sz w:val="32"/>
      <w:szCs w:val="32"/>
    </w:rPr>
  </w:style>
  <w:style w:type="character" w:styleId="Selgeltmrgatavviide">
    <w:name w:val="Intense Reference"/>
    <w:basedOn w:val="Liguvaikefont"/>
    <w:uiPriority w:val="32"/>
    <w:qFormat w:val="1"/>
    <w:rsid w:val="00A01B7A"/>
    <w:rPr>
      <w:b w:val="1"/>
      <w:bCs w:val="1"/>
      <w:caps w:val="0"/>
      <w:smallCaps w:val="1"/>
      <w:color w:val="auto"/>
      <w:spacing w:val="3"/>
      <w:u w:val="single"/>
    </w:rPr>
  </w:style>
  <w:style w:type="paragraph" w:styleId="Pealdis">
    <w:name w:val="caption"/>
    <w:basedOn w:val="Normaallaad"/>
    <w:next w:val="Normaallaad"/>
    <w:uiPriority w:val="35"/>
    <w:semiHidden w:val="1"/>
    <w:unhideWhenUsed w:val="1"/>
    <w:qFormat w:val="1"/>
    <w:rsid w:val="00A01B7A"/>
    <w:pPr>
      <w:spacing w:line="240" w:lineRule="auto"/>
    </w:pPr>
    <w:rPr>
      <w:b w:val="1"/>
      <w:bCs w:val="1"/>
      <w:smallCaps w:val="1"/>
      <w:color w:val="595959" w:themeColor="text1" w:themeTint="0000A6"/>
    </w:rPr>
  </w:style>
  <w:style w:type="character" w:styleId="Tugev">
    <w:name w:val="Strong"/>
    <w:basedOn w:val="Liguvaikefont"/>
    <w:uiPriority w:val="22"/>
    <w:qFormat w:val="1"/>
    <w:rsid w:val="00A01B7A"/>
    <w:rPr>
      <w:b w:val="1"/>
      <w:bCs w:val="1"/>
    </w:rPr>
  </w:style>
  <w:style w:type="character" w:styleId="Rhutus">
    <w:name w:val="Emphasis"/>
    <w:basedOn w:val="Liguvaikefont"/>
    <w:uiPriority w:val="20"/>
    <w:qFormat w:val="1"/>
    <w:rsid w:val="00A01B7A"/>
    <w:rPr>
      <w:i w:val="1"/>
      <w:iCs w:val="1"/>
    </w:rPr>
  </w:style>
  <w:style w:type="paragraph" w:styleId="Vahedeta">
    <w:name w:val="No Spacing"/>
    <w:uiPriority w:val="1"/>
    <w:qFormat w:val="1"/>
    <w:rsid w:val="00A01B7A"/>
    <w:pPr>
      <w:spacing w:after="0" w:line="240" w:lineRule="auto"/>
    </w:pPr>
  </w:style>
  <w:style w:type="character" w:styleId="Vaevumrgatavrhutus">
    <w:name w:val="Subtle Emphasis"/>
    <w:basedOn w:val="Liguvaikefont"/>
    <w:uiPriority w:val="19"/>
    <w:qFormat w:val="1"/>
    <w:rsid w:val="00A01B7A"/>
    <w:rPr>
      <w:i w:val="1"/>
      <w:iCs w:val="1"/>
      <w:color w:val="595959" w:themeColor="text1" w:themeTint="0000A6"/>
    </w:rPr>
  </w:style>
  <w:style w:type="character" w:styleId="Vaevumrgatavviide">
    <w:name w:val="Subtle Reference"/>
    <w:basedOn w:val="Liguvaikefont"/>
    <w:uiPriority w:val="31"/>
    <w:qFormat w:val="1"/>
    <w:rsid w:val="00A01B7A"/>
    <w:rPr>
      <w:smallCaps w:val="1"/>
      <w:color w:val="404040" w:themeColor="text1" w:themeTint="0000BF"/>
      <w:u w:color="7f7f7f" w:themeColor="text1" w:themeTint="000080" w:val="single"/>
    </w:rPr>
  </w:style>
  <w:style w:type="character" w:styleId="Raamatupealkiri">
    <w:name w:val="Book Title"/>
    <w:basedOn w:val="Liguvaikefont"/>
    <w:uiPriority w:val="33"/>
    <w:qFormat w:val="1"/>
    <w:rsid w:val="00A01B7A"/>
    <w:rPr>
      <w:b w:val="1"/>
      <w:bCs w:val="1"/>
      <w:smallCaps w:val="1"/>
      <w:spacing w:val="7"/>
    </w:rPr>
  </w:style>
  <w:style w:type="paragraph" w:styleId="Sisukorrapealkiri">
    <w:name w:val="TOC Heading"/>
    <w:basedOn w:val="Pealkiri1"/>
    <w:next w:val="Normaallaad"/>
    <w:uiPriority w:val="39"/>
    <w:semiHidden w:val="1"/>
    <w:unhideWhenUsed w:val="1"/>
    <w:qFormat w:val="1"/>
    <w:rsid w:val="00A01B7A"/>
    <w:pPr>
      <w:outlineLvl w:val="9"/>
    </w:pPr>
  </w:style>
  <w:style w:type="paragraph" w:styleId="Subtitle">
    <w:name w:val="Subtitle"/>
    <w:basedOn w:val="Normal"/>
    <w:next w:val="Normal"/>
    <w:pPr/>
    <w:rPr>
      <w:rFonts w:ascii="Play" w:cs="Play" w:eastAsia="Play" w:hAnsi="Play"/>
      <w:smallCaps w:val="1"/>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pD4FIuAcvljRuJqkJfwvPn5/GA==">CgMxLjA4AHIhMXEtbDBuVWZzT09NU3NyWDQwdTY3Mm83SWIyb3RQUWc0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2025-12-27T19:09:00Z</dcterms:created>
  <dc:creator>Hannes Kärsna</dc:creator>
</cp:coreProperties>
</file>